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27D" w:rsidRPr="00FF4B6A" w:rsidRDefault="00AF727D" w:rsidP="00FF4B6A">
      <w:pPr>
        <w:spacing w:after="0"/>
        <w:jc w:val="center"/>
        <w:rPr>
          <w:b/>
        </w:rPr>
      </w:pPr>
      <w:r w:rsidRPr="00FF4B6A">
        <w:rPr>
          <w:b/>
        </w:rPr>
        <w:t>IMPORTANT INFORMATION ABOUT YOUR DRINKING WATER</w:t>
      </w:r>
    </w:p>
    <w:p w:rsidR="00AF727D" w:rsidRDefault="00AF727D" w:rsidP="00FF4B6A">
      <w:pPr>
        <w:spacing w:after="0"/>
        <w:jc w:val="center"/>
        <w:rPr>
          <w:b/>
        </w:rPr>
      </w:pPr>
      <w:r w:rsidRPr="00FF4B6A">
        <w:rPr>
          <w:b/>
        </w:rPr>
        <w:t>Monitoring Requirements Not Met for City of Temple</w:t>
      </w:r>
    </w:p>
    <w:p w:rsidR="00EB517A" w:rsidRPr="00FF4B6A" w:rsidRDefault="00EB517A" w:rsidP="00EB517A">
      <w:pPr>
        <w:spacing w:after="0" w:line="240" w:lineRule="auto"/>
        <w:jc w:val="center"/>
        <w:rPr>
          <w:b/>
        </w:rPr>
      </w:pPr>
    </w:p>
    <w:p w:rsidR="00AF727D" w:rsidRDefault="00AF727D" w:rsidP="00AF727D">
      <w:r>
        <w:t>Our water system violated drinking water requirements in 2016. Even though these were not emergencies, as our customers, you have a right to know what happened and what we are doing to correct these situations.</w:t>
      </w:r>
    </w:p>
    <w:p w:rsidR="00AF727D" w:rsidRPr="00EB517A" w:rsidRDefault="00AF727D" w:rsidP="00AF727D">
      <w:r w:rsidRPr="00EB517A">
        <w:rPr>
          <w:i/>
        </w:rPr>
        <w:t xml:space="preserve">*We are required to monitor your drinking water for specific contaminants on a regular basis. Results of regular monitoring are an indicator of </w:t>
      </w:r>
      <w:proofErr w:type="gramStart"/>
      <w:r w:rsidRPr="00EB517A">
        <w:rPr>
          <w:i/>
        </w:rPr>
        <w:t>whether or not</w:t>
      </w:r>
      <w:proofErr w:type="gramEnd"/>
      <w:r w:rsidRPr="00EB517A">
        <w:rPr>
          <w:i/>
        </w:rPr>
        <w:t xml:space="preserve"> our drinking water meets health standards. During 2013-2016 we did not complete all monitoring or testing’ for contaminants and therefore cannot be sure of the quality of your drinking water during that </w:t>
      </w:r>
      <w:proofErr w:type="gramStart"/>
      <w:r w:rsidRPr="00EB517A">
        <w:rPr>
          <w:i/>
        </w:rPr>
        <w:t>time.*</w:t>
      </w:r>
      <w:proofErr w:type="gramEnd"/>
    </w:p>
    <w:p w:rsidR="00AF727D" w:rsidRPr="00EB517A" w:rsidRDefault="00AF727D" w:rsidP="00EB517A">
      <w:pPr>
        <w:spacing w:after="0"/>
        <w:rPr>
          <w:b/>
        </w:rPr>
      </w:pPr>
      <w:r w:rsidRPr="00EB517A">
        <w:rPr>
          <w:b/>
        </w:rPr>
        <w:t>What should I do?</w:t>
      </w:r>
    </w:p>
    <w:p w:rsidR="00EB517A" w:rsidRDefault="00AF727D" w:rsidP="00EB517A">
      <w:pPr>
        <w:spacing w:after="0"/>
      </w:pPr>
      <w:r>
        <w:t xml:space="preserve">There is nothing you need to do </w:t>
      </w:r>
      <w:proofErr w:type="gramStart"/>
      <w:r>
        <w:t>at this time</w:t>
      </w:r>
      <w:proofErr w:type="gramEnd"/>
      <w:r>
        <w:t>.</w:t>
      </w:r>
    </w:p>
    <w:p w:rsidR="00AF727D" w:rsidRDefault="00AF727D" w:rsidP="00EB517A">
      <w:pPr>
        <w:spacing w:after="0"/>
      </w:pPr>
      <w:bookmarkStart w:id="0" w:name="_GoBack"/>
      <w:bookmarkEnd w:id="0"/>
      <w:r>
        <w:tab/>
      </w:r>
    </w:p>
    <w:p w:rsidR="00AF727D" w:rsidRDefault="00AF727D" w:rsidP="00AF727D">
      <w:r>
        <w:t>The table below lists the contaminants we did not properly test for during the last year, how often we are supposed to sample for [</w:t>
      </w:r>
      <w:proofErr w:type="gramStart"/>
      <w:r>
        <w:t>this contaminant/these contaminants</w:t>
      </w:r>
      <w:proofErr w:type="gramEnd"/>
      <w:r>
        <w:t xml:space="preserve">], how many samples we are supposed to take, how many samples we took, when samples should have been taken, and the date on which follow-up samples were taken. </w:t>
      </w:r>
    </w:p>
    <w:tbl>
      <w:tblPr>
        <w:tblW w:w="9810" w:type="dxa"/>
        <w:tblInd w:w="-8" w:type="dxa"/>
        <w:tblLayout w:type="fixed"/>
        <w:tblCellMar>
          <w:left w:w="0" w:type="dxa"/>
          <w:right w:w="0" w:type="dxa"/>
        </w:tblCellMar>
        <w:tblLook w:val="0000" w:firstRow="0" w:lastRow="0" w:firstColumn="0" w:lastColumn="0" w:noHBand="0" w:noVBand="0"/>
      </w:tblPr>
      <w:tblGrid>
        <w:gridCol w:w="1670"/>
        <w:gridCol w:w="1670"/>
        <w:gridCol w:w="1670"/>
        <w:gridCol w:w="1670"/>
        <w:gridCol w:w="3130"/>
      </w:tblGrid>
      <w:tr w:rsidR="00FF4B6A" w:rsidRPr="00F2534F" w:rsidTr="00E56C78">
        <w:trPr>
          <w:trHeight w:hRule="exact" w:val="864"/>
        </w:trPr>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ticeSubheads"/>
              <w:jc w:val="center"/>
              <w:rPr>
                <w:sz w:val="18"/>
                <w:szCs w:val="18"/>
              </w:rPr>
            </w:pPr>
            <w:r w:rsidRPr="00F2534F">
              <w:rPr>
                <w:sz w:val="18"/>
                <w:szCs w:val="18"/>
              </w:rPr>
              <w:t>Contaminant</w:t>
            </w:r>
          </w:p>
        </w:tc>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ticeSubheads"/>
              <w:jc w:val="center"/>
              <w:rPr>
                <w:sz w:val="18"/>
                <w:szCs w:val="18"/>
              </w:rPr>
            </w:pPr>
            <w:r w:rsidRPr="00F2534F">
              <w:rPr>
                <w:sz w:val="18"/>
                <w:szCs w:val="18"/>
              </w:rPr>
              <w:t>Required sampling frequency</w:t>
            </w:r>
          </w:p>
        </w:tc>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ticeSubheads"/>
              <w:jc w:val="center"/>
              <w:rPr>
                <w:sz w:val="18"/>
                <w:szCs w:val="18"/>
              </w:rPr>
            </w:pPr>
            <w:r w:rsidRPr="00F2534F">
              <w:rPr>
                <w:sz w:val="18"/>
                <w:szCs w:val="18"/>
              </w:rPr>
              <w:t>Number of samples taken</w:t>
            </w:r>
          </w:p>
        </w:tc>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ticeSubheads"/>
              <w:jc w:val="center"/>
              <w:rPr>
                <w:sz w:val="18"/>
                <w:szCs w:val="18"/>
              </w:rPr>
            </w:pPr>
            <w:r w:rsidRPr="00F2534F">
              <w:rPr>
                <w:sz w:val="18"/>
                <w:szCs w:val="18"/>
              </w:rPr>
              <w:t>When samples should have been taken</w:t>
            </w:r>
          </w:p>
        </w:tc>
        <w:tc>
          <w:tcPr>
            <w:tcW w:w="31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ticeSubheads"/>
              <w:jc w:val="center"/>
              <w:rPr>
                <w:sz w:val="18"/>
                <w:szCs w:val="18"/>
              </w:rPr>
            </w:pPr>
            <w:r w:rsidRPr="00F2534F">
              <w:rPr>
                <w:sz w:val="18"/>
                <w:szCs w:val="18"/>
              </w:rPr>
              <w:t>When samples were taken</w:t>
            </w:r>
          </w:p>
        </w:tc>
      </w:tr>
      <w:tr w:rsidR="00FF4B6A" w:rsidRPr="00F2534F" w:rsidTr="00E56C78">
        <w:trPr>
          <w:trHeight w:hRule="exact" w:val="864"/>
        </w:trPr>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ticeBodyText"/>
              <w:jc w:val="center"/>
            </w:pPr>
            <w:r>
              <w:t>Total Coliform Bacteria</w:t>
            </w:r>
          </w:p>
        </w:tc>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ticeBodyText"/>
            </w:pPr>
            <w:r>
              <w:t>Five samples each month</w:t>
            </w:r>
          </w:p>
        </w:tc>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ticeBodyText"/>
              <w:jc w:val="center"/>
            </w:pPr>
            <w:r>
              <w:t>0</w:t>
            </w:r>
          </w:p>
        </w:tc>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ticeBodyText"/>
              <w:jc w:val="center"/>
            </w:pPr>
            <w:r>
              <w:t>May 2016</w:t>
            </w:r>
          </w:p>
        </w:tc>
        <w:tc>
          <w:tcPr>
            <w:tcW w:w="31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Default="00FF4B6A" w:rsidP="00E56C78">
            <w:pPr>
              <w:pStyle w:val="NoticeBodyText"/>
              <w:spacing w:after="0" w:line="240" w:lineRule="auto"/>
              <w:jc w:val="center"/>
            </w:pPr>
            <w:r>
              <w:t>January – April 2016</w:t>
            </w:r>
          </w:p>
          <w:p w:rsidR="00FF4B6A" w:rsidRDefault="00FF4B6A" w:rsidP="00E56C78">
            <w:pPr>
              <w:pStyle w:val="NoticeBodyText"/>
              <w:spacing w:after="0" w:line="240" w:lineRule="auto"/>
              <w:jc w:val="center"/>
            </w:pPr>
            <w:r>
              <w:t>June – December 2016</w:t>
            </w:r>
          </w:p>
          <w:p w:rsidR="00FF4B6A" w:rsidRPr="00F2534F" w:rsidRDefault="00FF4B6A" w:rsidP="00E56C78">
            <w:pPr>
              <w:pStyle w:val="NoticeBodyText"/>
              <w:jc w:val="center"/>
            </w:pPr>
          </w:p>
        </w:tc>
      </w:tr>
      <w:tr w:rsidR="00FF4B6A" w:rsidRPr="00F2534F" w:rsidTr="00E56C78">
        <w:trPr>
          <w:trHeight w:hRule="exact" w:val="864"/>
        </w:trPr>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ParagraphStyle"/>
              <w:spacing w:line="240" w:lineRule="auto"/>
              <w:jc w:val="center"/>
              <w:textAlignment w:val="auto"/>
              <w:rPr>
                <w:rFonts w:ascii="Arial" w:hAnsi="Arial" w:cs="Arial"/>
                <w:color w:val="auto"/>
                <w:sz w:val="18"/>
                <w:szCs w:val="18"/>
              </w:rPr>
            </w:pPr>
            <w:r>
              <w:rPr>
                <w:rFonts w:ascii="Arial" w:hAnsi="Arial" w:cs="Arial"/>
                <w:color w:val="auto"/>
                <w:sz w:val="18"/>
                <w:szCs w:val="18"/>
              </w:rPr>
              <w:t>Lead and Copper</w:t>
            </w:r>
          </w:p>
        </w:tc>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ParagraphStyle"/>
              <w:spacing w:line="240" w:lineRule="auto"/>
              <w:jc w:val="center"/>
              <w:textAlignment w:val="auto"/>
              <w:rPr>
                <w:rFonts w:ascii="Arial" w:hAnsi="Arial" w:cs="Arial"/>
                <w:color w:val="auto"/>
                <w:sz w:val="18"/>
                <w:szCs w:val="18"/>
              </w:rPr>
            </w:pPr>
            <w:r>
              <w:rPr>
                <w:rFonts w:ascii="Arial" w:hAnsi="Arial" w:cs="Arial"/>
                <w:color w:val="auto"/>
                <w:sz w:val="18"/>
                <w:szCs w:val="18"/>
              </w:rPr>
              <w:t>20 samples every 3 years</w:t>
            </w:r>
          </w:p>
        </w:tc>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ParagraphStyle"/>
              <w:spacing w:line="240" w:lineRule="auto"/>
              <w:jc w:val="center"/>
              <w:textAlignment w:val="auto"/>
              <w:rPr>
                <w:rFonts w:ascii="Arial" w:hAnsi="Arial" w:cs="Arial"/>
                <w:color w:val="auto"/>
                <w:sz w:val="18"/>
                <w:szCs w:val="18"/>
              </w:rPr>
            </w:pPr>
            <w:r>
              <w:rPr>
                <w:rFonts w:ascii="Arial" w:hAnsi="Arial" w:cs="Arial"/>
                <w:color w:val="auto"/>
                <w:sz w:val="18"/>
                <w:szCs w:val="18"/>
              </w:rPr>
              <w:t>0</w:t>
            </w:r>
          </w:p>
        </w:tc>
        <w:tc>
          <w:tcPr>
            <w:tcW w:w="16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ParagraphStyle"/>
              <w:spacing w:line="240" w:lineRule="auto"/>
              <w:jc w:val="center"/>
              <w:textAlignment w:val="auto"/>
              <w:rPr>
                <w:rFonts w:ascii="Arial" w:hAnsi="Arial" w:cs="Arial"/>
                <w:color w:val="auto"/>
                <w:sz w:val="18"/>
                <w:szCs w:val="18"/>
              </w:rPr>
            </w:pPr>
            <w:r>
              <w:rPr>
                <w:rFonts w:ascii="Arial" w:hAnsi="Arial" w:cs="Arial"/>
                <w:color w:val="auto"/>
                <w:sz w:val="18"/>
                <w:szCs w:val="18"/>
              </w:rPr>
              <w:t>2014-2016</w:t>
            </w:r>
          </w:p>
        </w:tc>
        <w:tc>
          <w:tcPr>
            <w:tcW w:w="31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FF4B6A" w:rsidRPr="00F2534F" w:rsidRDefault="00FF4B6A" w:rsidP="00E56C78">
            <w:pPr>
              <w:pStyle w:val="NoParagraphStyle"/>
              <w:spacing w:line="240" w:lineRule="auto"/>
              <w:jc w:val="center"/>
              <w:textAlignment w:val="auto"/>
              <w:rPr>
                <w:rFonts w:ascii="Arial" w:hAnsi="Arial" w:cs="Arial"/>
                <w:color w:val="auto"/>
                <w:sz w:val="18"/>
                <w:szCs w:val="18"/>
              </w:rPr>
            </w:pPr>
          </w:p>
        </w:tc>
      </w:tr>
    </w:tbl>
    <w:p w:rsidR="00FF4B6A" w:rsidRPr="00FF4B6A" w:rsidRDefault="00FF4B6A" w:rsidP="00AF727D">
      <w:pPr>
        <w:rPr>
          <w:b/>
        </w:rPr>
      </w:pPr>
      <w:r w:rsidRPr="00FF4B6A">
        <w:rPr>
          <w:b/>
        </w:rPr>
        <w:t>What is Being Done?</w:t>
      </w:r>
    </w:p>
    <w:p w:rsidR="00AF727D" w:rsidRDefault="00AF727D" w:rsidP="00AF727D">
      <w:r>
        <w:t>The City was notified of the deficiencies by the Georgia EPD in May 2017. Total coliform samples have been collected each month since May of 2016 and results have been negative for total coliform.</w:t>
      </w:r>
    </w:p>
    <w:p w:rsidR="00AF727D" w:rsidRDefault="00AF727D" w:rsidP="00AF727D">
      <w:r>
        <w:t xml:space="preserve">The lead and copper samples will be collected by city employees and tested by the EPD lab in the coming weeks. </w:t>
      </w:r>
    </w:p>
    <w:p w:rsidR="00AF727D" w:rsidRDefault="00AF727D" w:rsidP="00AF727D">
      <w:r>
        <w:t>For more information, please contact Temple City Hall at 770-562-3369 or 240 Carrollton St. Temple Ga. 30179</w:t>
      </w:r>
    </w:p>
    <w:p w:rsidR="00AF727D" w:rsidRPr="00FF4B6A" w:rsidRDefault="00AF727D" w:rsidP="00AF727D">
      <w:pPr>
        <w:rPr>
          <w:i/>
        </w:rPr>
      </w:pPr>
      <w:r w:rsidRPr="00FF4B6A">
        <w:rPr>
          <w:i/>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FF4B6A">
        <w:rPr>
          <w:i/>
        </w:rPr>
        <w:t>mail.*</w:t>
      </w:r>
      <w:proofErr w:type="gramEnd"/>
    </w:p>
    <w:p w:rsidR="00AF727D" w:rsidRDefault="00AF727D" w:rsidP="00AF727D">
      <w:r>
        <w:t xml:space="preserve">This notice is being sent to you by The City of Temple. State Water System ID#: 0450005. </w:t>
      </w:r>
    </w:p>
    <w:p w:rsidR="001F582D" w:rsidRDefault="00AF727D" w:rsidP="00AF727D">
      <w:r>
        <w:t>Date distributed: ______.</w:t>
      </w:r>
    </w:p>
    <w:sectPr w:rsidR="001F5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7D"/>
    <w:rsid w:val="001F582D"/>
    <w:rsid w:val="00626161"/>
    <w:rsid w:val="00AF727D"/>
    <w:rsid w:val="00EB517A"/>
    <w:rsid w:val="00FF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9000"/>
  <w15:chartTrackingRefBased/>
  <w15:docId w15:val="{B732A534-6DF3-41D7-A97C-C5222DF2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FF4B6A"/>
    <w:pPr>
      <w:widowControl w:val="0"/>
      <w:autoSpaceDE w:val="0"/>
      <w:autoSpaceDN w:val="0"/>
      <w:adjustRightInd w:val="0"/>
      <w:spacing w:after="0" w:line="288" w:lineRule="auto"/>
      <w:textAlignment w:val="center"/>
    </w:pPr>
    <w:rPr>
      <w:rFonts w:ascii="Times Regular" w:eastAsia="Times New Roman" w:hAnsi="Times Regular" w:cs="Times Regular"/>
      <w:color w:val="000000"/>
      <w:sz w:val="24"/>
      <w:szCs w:val="24"/>
    </w:rPr>
  </w:style>
  <w:style w:type="paragraph" w:customStyle="1" w:styleId="NoticeSubheads">
    <w:name w:val="Notice Subheads"/>
    <w:basedOn w:val="NoParagraphStyle"/>
    <w:uiPriority w:val="99"/>
    <w:rsid w:val="00FF4B6A"/>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pPr>
    <w:rPr>
      <w:rFonts w:ascii="Arial" w:hAnsi="Arial" w:cs="Arial"/>
      <w:b/>
      <w:bCs/>
      <w:sz w:val="20"/>
      <w:szCs w:val="20"/>
    </w:rPr>
  </w:style>
  <w:style w:type="paragraph" w:customStyle="1" w:styleId="NoticeBodyText">
    <w:name w:val="Notice Body Text"/>
    <w:basedOn w:val="NoParagraphStyle"/>
    <w:uiPriority w:val="99"/>
    <w:rsid w:val="00FF4B6A"/>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pPr>
    <w:rPr>
      <w:rFonts w:ascii="Arial" w:hAnsi="Arial" w:cs="Arial"/>
      <w:sz w:val="18"/>
      <w:szCs w:val="18"/>
    </w:rPr>
  </w:style>
  <w:style w:type="paragraph" w:styleId="BalloonText">
    <w:name w:val="Balloon Text"/>
    <w:basedOn w:val="Normal"/>
    <w:link w:val="BalloonTextChar"/>
    <w:uiPriority w:val="99"/>
    <w:semiHidden/>
    <w:unhideWhenUsed/>
    <w:rsid w:val="00FF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Henson</dc:creator>
  <cp:keywords/>
  <dc:description/>
  <cp:lastModifiedBy>David Henson</cp:lastModifiedBy>
  <cp:revision>2</cp:revision>
  <cp:lastPrinted>2017-06-18T15:26:00Z</cp:lastPrinted>
  <dcterms:created xsi:type="dcterms:W3CDTF">2017-06-18T15:11:00Z</dcterms:created>
  <dcterms:modified xsi:type="dcterms:W3CDTF">2017-06-18T15:31:00Z</dcterms:modified>
</cp:coreProperties>
</file>